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28" w:rsidRPr="001711FC" w:rsidRDefault="008E0A28" w:rsidP="008E0A28">
      <w:pPr>
        <w:pStyle w:val="Zag"/>
        <w:widowControl w:val="0"/>
        <w:suppressAutoHyphens/>
        <w:spacing w:before="0" w:after="0"/>
        <w:ind w:left="-1276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</w:t>
      </w:r>
      <w:r>
        <w:rPr>
          <w:rFonts w:ascii="Arial" w:hAnsi="Arial" w:cs="Arial"/>
          <w:color w:val="C00000"/>
          <w:sz w:val="40"/>
          <w:szCs w:val="40"/>
          <w:lang w:val="uk-UA"/>
        </w:rPr>
        <w:t>Лікувальна</w:t>
      </w:r>
      <w:r>
        <w:rPr>
          <w:rFonts w:ascii="Arial" w:hAnsi="Arial" w:cs="Arial"/>
          <w:color w:val="C00000"/>
          <w:sz w:val="40"/>
          <w:szCs w:val="40"/>
          <w:lang w:val="uk-UA"/>
        </w:rPr>
        <w:t xml:space="preserve"> справа"</w:t>
      </w:r>
    </w:p>
    <w:p w:rsidR="008E0A28" w:rsidRPr="008E0A28" w:rsidRDefault="008E0A28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SchoolBookCTT" w:eastAsia="Times New Roman" w:hAnsi="SchoolBookCTT" w:cs="Times New Roman"/>
          <w:b/>
          <w:caps/>
          <w:color w:val="000000"/>
          <w:sz w:val="32"/>
          <w:szCs w:val="32"/>
          <w:lang w:eastAsia="ru-RU"/>
        </w:rPr>
      </w:pPr>
    </w:p>
    <w:p w:rsidR="008E0A28" w:rsidRPr="008E0A28" w:rsidRDefault="008E0A28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SchoolBookCTT" w:eastAsia="Times New Roman" w:hAnsi="SchoolBookCTT" w:cs="Times New Roman"/>
          <w:b/>
          <w:caps/>
          <w:color w:val="000000"/>
          <w:sz w:val="32"/>
          <w:szCs w:val="32"/>
          <w:lang w:eastAsia="ru-RU"/>
        </w:rPr>
      </w:pPr>
    </w:p>
    <w:p w:rsidR="00627934" w:rsidRPr="008E0A28" w:rsidRDefault="00627934" w:rsidP="008E0A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aps/>
          <w:color w:val="000000"/>
          <w:sz w:val="44"/>
          <w:szCs w:val="44"/>
          <w:lang w:val="uk-UA" w:eastAsia="ru-RU"/>
        </w:rPr>
      </w:pPr>
      <w:r w:rsidRPr="008E0A28">
        <w:rPr>
          <w:rFonts w:ascii="Arial" w:eastAsia="Times New Roman" w:hAnsi="Arial" w:cs="Arial"/>
          <w:b/>
          <w:caps/>
          <w:color w:val="000000"/>
          <w:sz w:val="44"/>
          <w:szCs w:val="44"/>
          <w:lang w:val="uk-UA" w:eastAsia="ru-RU"/>
        </w:rPr>
        <w:t>Література</w:t>
      </w:r>
    </w:p>
    <w:p w:rsidR="00627934" w:rsidRPr="00627934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SchoolBookCTT" w:eastAsia="Times New Roman" w:hAnsi="SchoolBookCTT" w:cs="Times New Roman"/>
          <w:b/>
          <w:caps/>
          <w:color w:val="000000"/>
          <w:sz w:val="24"/>
          <w:szCs w:val="24"/>
          <w:lang w:val="uk-UA" w:eastAsia="ru-RU"/>
        </w:rPr>
      </w:pPr>
    </w:p>
    <w:p w:rsidR="00627934" w:rsidRPr="008E0A28" w:rsidRDefault="008E0A28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SchoolBookCTT" w:eastAsia="Times New Roman" w:hAnsi="SchoolBookCTT" w:cs="Times New Roman"/>
          <w:b/>
          <w:i/>
          <w:color w:val="000000"/>
          <w:sz w:val="44"/>
          <w:szCs w:val="44"/>
          <w:lang w:val="uk-UA" w:eastAsia="ru-RU"/>
        </w:rPr>
      </w:pPr>
      <w:r w:rsidRPr="008E0A28">
        <w:rPr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0036C93A" wp14:editId="50D2577D">
            <wp:simplePos x="0" y="0"/>
            <wp:positionH relativeFrom="column">
              <wp:posOffset>-754380</wp:posOffset>
            </wp:positionH>
            <wp:positionV relativeFrom="paragraph">
              <wp:posOffset>39370</wp:posOffset>
            </wp:positionV>
            <wp:extent cx="2769235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397" y="21479"/>
                <wp:lineTo x="21397" y="0"/>
                <wp:lineTo x="0" y="0"/>
              </wp:wrapPolygon>
            </wp:wrapTight>
            <wp:docPr id="1" name="Рисунок 1" descr="http://static3.depositphotos.com/1000401/119/i/950/depositphotos_1197515-Books-and-stethosc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3.depositphotos.com/1000401/119/i/950/depositphotos_1197515-Books-and-stethosco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934" w:rsidRPr="008E0A28">
        <w:rPr>
          <w:rFonts w:ascii="SchoolBookCTT" w:eastAsia="Times New Roman" w:hAnsi="SchoolBookCTT" w:cs="Times New Roman"/>
          <w:b/>
          <w:i/>
          <w:color w:val="FF0000"/>
          <w:sz w:val="44"/>
          <w:szCs w:val="44"/>
          <w:lang w:val="uk-UA" w:eastAsia="ru-RU"/>
        </w:rPr>
        <w:t>Основна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SchoolBookCTT" w:eastAsia="Times New Roman" w:hAnsi="SchoolBookCTT" w:cs="Times New Roman"/>
          <w:i/>
          <w:sz w:val="28"/>
          <w:szCs w:val="28"/>
          <w:lang w:val="uk-UA" w:eastAsia="ru-RU"/>
        </w:rPr>
      </w:pP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proofErr w:type="spellStart"/>
      <w:r w:rsidRPr="008E0A28">
        <w:rPr>
          <w:rFonts w:ascii="SchoolBookCTT" w:eastAsia="Times New Roman" w:hAnsi="SchoolBookCTT" w:cs="Times New Roman"/>
          <w:i/>
          <w:sz w:val="28"/>
          <w:szCs w:val="28"/>
          <w:lang w:val="uk-UA" w:eastAsia="ru-RU"/>
        </w:rPr>
        <w:t>Атаман</w:t>
      </w:r>
      <w:proofErr w:type="spellEnd"/>
      <w:r w:rsidRPr="008E0A28">
        <w:rPr>
          <w:rFonts w:ascii="SchoolBookCTT" w:eastAsia="Times New Roman" w:hAnsi="SchoolBookCTT" w:cs="Times New Roman"/>
          <w:i/>
          <w:sz w:val="28"/>
          <w:szCs w:val="28"/>
          <w:lang w:val="uk-UA" w:eastAsia="ru-RU"/>
        </w:rPr>
        <w:t xml:space="preserve"> О.В.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Патологічна фізіологія в запитаннях і відповідях. — Вінниця: Нова книга, 2007.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>Бондар Я.Я., Файфура В.В.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 Патологічна анатомія і патологічна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фізіологія людини: підручник. — Тернопіль: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Укрмедкнига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, 2000. — 494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с.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</w:pPr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 xml:space="preserve">Патологічна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анатомія / За ред.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В.М. Благод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арова та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П.І. Че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рвяка. — К.: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Генеза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, 1997. — 512 с.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>Патофізіологія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: підручник / За ред. М.Н.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Зайка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, Ю.В. Биця. — К.: Медицина, 2010. — 704 с.</w:t>
      </w:r>
    </w:p>
    <w:p w:rsidR="00627934" w:rsidRPr="008E0A28" w:rsidRDefault="00627934" w:rsidP="006279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/>
        </w:rPr>
      </w:pPr>
      <w:proofErr w:type="spellStart"/>
      <w:r w:rsidRPr="008E0A28">
        <w:rPr>
          <w:rFonts w:ascii="SchoolBookCTT" w:eastAsia="Times New Roman" w:hAnsi="SchoolBookCTT" w:cs="Times New Roman"/>
          <w:i/>
          <w:sz w:val="28"/>
          <w:szCs w:val="28"/>
          <w:lang w:val="uk-UA"/>
        </w:rPr>
        <w:t>Патофизиология</w:t>
      </w:r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 xml:space="preserve"> в рисунках, </w:t>
      </w:r>
      <w:proofErr w:type="spellStart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>таблицах</w:t>
      </w:r>
      <w:bookmarkStart w:id="0" w:name="_GoBack"/>
      <w:bookmarkEnd w:id="0"/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 xml:space="preserve"> и схемах / </w:t>
      </w:r>
      <w:proofErr w:type="spellStart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>Под</w:t>
      </w:r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 xml:space="preserve"> ред. В.А. Фролова и др. — М.: </w:t>
      </w:r>
      <w:proofErr w:type="spellStart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>Медицинское</w:t>
      </w:r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 xml:space="preserve"> </w:t>
      </w:r>
      <w:proofErr w:type="spellStart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>информационное</w:t>
      </w:r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/>
        </w:rPr>
        <w:t xml:space="preserve"> агентство, 2003.</w:t>
      </w:r>
    </w:p>
    <w:p w:rsidR="00627934" w:rsidRPr="008E0A28" w:rsidRDefault="00627934" w:rsidP="006279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proofErr w:type="spellStart"/>
      <w:r w:rsidRPr="008E0A28">
        <w:rPr>
          <w:rFonts w:ascii="SchoolBookCTT" w:eastAsia="Times New Roman" w:hAnsi="SchoolBookCTT" w:cs="Times New Roman"/>
          <w:i/>
          <w:sz w:val="28"/>
          <w:szCs w:val="28"/>
          <w:lang w:val="uk-UA" w:eastAsia="ru-RU"/>
        </w:rPr>
        <w:t>Касевич</w:t>
      </w:r>
      <w:proofErr w:type="spellEnd"/>
      <w:r w:rsidRPr="008E0A28">
        <w:rPr>
          <w:rFonts w:ascii="SchoolBookCTT" w:eastAsia="Times New Roman" w:hAnsi="SchoolBookCTT" w:cs="Times New Roman"/>
          <w:i/>
          <w:sz w:val="28"/>
          <w:szCs w:val="28"/>
          <w:lang w:val="uk-UA" w:eastAsia="ru-RU"/>
        </w:rPr>
        <w:t xml:space="preserve"> Н.М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. </w:t>
      </w:r>
      <w:proofErr w:type="spellStart"/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>Медсестринська</w:t>
      </w:r>
      <w:proofErr w:type="spellEnd"/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етика і деонтологія: підручник. — К.: Медицина, 2010. — 200 с.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</w:pP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b/>
          <w:i/>
          <w:color w:val="FF0000"/>
          <w:sz w:val="44"/>
          <w:szCs w:val="44"/>
          <w:lang w:val="uk-UA" w:eastAsia="ru-RU"/>
        </w:rPr>
      </w:pPr>
      <w:r w:rsidRPr="008E0A28">
        <w:rPr>
          <w:rFonts w:ascii="SchoolBookCTT" w:eastAsia="Times New Roman" w:hAnsi="SchoolBookCTT" w:cs="Times New Roman"/>
          <w:b/>
          <w:i/>
          <w:color w:val="FF0000"/>
          <w:sz w:val="44"/>
          <w:szCs w:val="44"/>
          <w:lang w:val="uk-UA" w:eastAsia="ru-RU"/>
        </w:rPr>
        <w:t>Додаткова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</w:pP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proofErr w:type="spellStart"/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>Михалевич</w:t>
      </w:r>
      <w:proofErr w:type="spellEnd"/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 xml:space="preserve"> Р.Ф.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 Анатомія та фізіологія з основами патології в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запитаннях і відповідях. — К.: Здоров’я, 2002. — 187 с.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8"/>
          <w:lang w:val="uk-UA" w:eastAsia="ru-RU"/>
        </w:rPr>
      </w:pPr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>Посібник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 з анатомії та фізіології з основами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патології / Сакевич В.І. та ін. — К.: Здоров’я, 2003. — 36 с.</w:t>
      </w:r>
    </w:p>
    <w:p w:rsidR="00627934" w:rsidRPr="008E0A28" w:rsidRDefault="00627934" w:rsidP="00627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</w:pPr>
      <w:r w:rsidRPr="008E0A28">
        <w:rPr>
          <w:rFonts w:ascii="SchoolBookCTT" w:eastAsia="Times New Roman" w:hAnsi="SchoolBookCTT" w:cs="Times New Roman"/>
          <w:i/>
          <w:color w:val="000000"/>
          <w:sz w:val="28"/>
          <w:szCs w:val="28"/>
          <w:lang w:val="uk-UA" w:eastAsia="ru-RU"/>
        </w:rPr>
        <w:t>Анатомія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 та фізіологія людини з патологією /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Федонюк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 Я.І. та ін. —</w:t>
      </w:r>
      <w:r w:rsidRPr="008E0A28">
        <w:rPr>
          <w:rFonts w:ascii="SchoolBookCTT" w:eastAsia="Times New Roman" w:hAnsi="SchoolBookCTT" w:cs="Times New Roman"/>
          <w:sz w:val="28"/>
          <w:szCs w:val="28"/>
          <w:lang w:val="uk-UA" w:eastAsia="ru-RU"/>
        </w:rPr>
        <w:t xml:space="preserve"> </w:t>
      </w:r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 xml:space="preserve">Тернопіль: </w:t>
      </w:r>
      <w:proofErr w:type="spellStart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Укрмедкнига</w:t>
      </w:r>
      <w:proofErr w:type="spellEnd"/>
      <w:r w:rsidRPr="008E0A28">
        <w:rPr>
          <w:rFonts w:ascii="SchoolBookCTT" w:eastAsia="Times New Roman" w:hAnsi="SchoolBookCTT" w:cs="Times New Roman"/>
          <w:color w:val="000000"/>
          <w:sz w:val="28"/>
          <w:szCs w:val="28"/>
          <w:lang w:val="uk-UA" w:eastAsia="ru-RU"/>
        </w:rPr>
        <w:t>, 2001. — 680 с.</w:t>
      </w:r>
    </w:p>
    <w:p w:rsidR="00EF6128" w:rsidRPr="008E0A28" w:rsidRDefault="00EF6128">
      <w:pPr>
        <w:rPr>
          <w:sz w:val="28"/>
          <w:szCs w:val="28"/>
          <w:lang w:val="uk-UA"/>
        </w:rPr>
      </w:pPr>
    </w:p>
    <w:sectPr w:rsidR="00EF6128" w:rsidRPr="008E0A28" w:rsidSect="00585F76">
      <w:footerReference w:type="even" r:id="rId8"/>
      <w:footerReference w:type="default" r:id="rId9"/>
      <w:pgSz w:w="11906" w:h="16838" w:code="9"/>
      <w:pgMar w:top="1134" w:right="1474" w:bottom="1134" w:left="226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E4" w:rsidRDefault="00BB79E4">
      <w:pPr>
        <w:spacing w:after="0" w:line="240" w:lineRule="auto"/>
      </w:pPr>
      <w:r>
        <w:separator/>
      </w:r>
    </w:p>
  </w:endnote>
  <w:endnote w:type="continuationSeparator" w:id="0">
    <w:p w:rsidR="00BB79E4" w:rsidRDefault="00BB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BB" w:rsidRDefault="00627934" w:rsidP="00E4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DBB" w:rsidRDefault="00BB79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BB" w:rsidRDefault="00627934" w:rsidP="00E4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A28">
      <w:rPr>
        <w:rStyle w:val="a5"/>
        <w:noProof/>
      </w:rPr>
      <w:t>2</w:t>
    </w:r>
    <w:r>
      <w:rPr>
        <w:rStyle w:val="a5"/>
      </w:rPr>
      <w:fldChar w:fldCharType="end"/>
    </w:r>
  </w:p>
  <w:p w:rsidR="00C36DBB" w:rsidRDefault="00BB79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E4" w:rsidRDefault="00BB79E4">
      <w:pPr>
        <w:spacing w:after="0" w:line="240" w:lineRule="auto"/>
      </w:pPr>
      <w:r>
        <w:separator/>
      </w:r>
    </w:p>
  </w:footnote>
  <w:footnote w:type="continuationSeparator" w:id="0">
    <w:p w:rsidR="00BB79E4" w:rsidRDefault="00BB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AC"/>
    <w:rsid w:val="00094BAC"/>
    <w:rsid w:val="00627934"/>
    <w:rsid w:val="008E0A28"/>
    <w:rsid w:val="00BB79E4"/>
    <w:rsid w:val="00E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7934"/>
  </w:style>
  <w:style w:type="character" w:styleId="a5">
    <w:name w:val="page number"/>
    <w:basedOn w:val="a0"/>
    <w:rsid w:val="00627934"/>
  </w:style>
  <w:style w:type="paragraph" w:styleId="a6">
    <w:name w:val="Balloon Text"/>
    <w:basedOn w:val="a"/>
    <w:link w:val="a7"/>
    <w:uiPriority w:val="99"/>
    <w:semiHidden/>
    <w:unhideWhenUsed/>
    <w:rsid w:val="008E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A28"/>
    <w:rPr>
      <w:rFonts w:ascii="Tahoma" w:hAnsi="Tahoma" w:cs="Tahoma"/>
      <w:sz w:val="16"/>
      <w:szCs w:val="16"/>
    </w:rPr>
  </w:style>
  <w:style w:type="paragraph" w:customStyle="1" w:styleId="Zag">
    <w:name w:val="Zag"/>
    <w:rsid w:val="008E0A2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7934"/>
  </w:style>
  <w:style w:type="character" w:styleId="a5">
    <w:name w:val="page number"/>
    <w:basedOn w:val="a0"/>
    <w:rsid w:val="00627934"/>
  </w:style>
  <w:style w:type="paragraph" w:styleId="a6">
    <w:name w:val="Balloon Text"/>
    <w:basedOn w:val="a"/>
    <w:link w:val="a7"/>
    <w:uiPriority w:val="99"/>
    <w:semiHidden/>
    <w:unhideWhenUsed/>
    <w:rsid w:val="008E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A28"/>
    <w:rPr>
      <w:rFonts w:ascii="Tahoma" w:hAnsi="Tahoma" w:cs="Tahoma"/>
      <w:sz w:val="16"/>
      <w:szCs w:val="16"/>
    </w:rPr>
  </w:style>
  <w:style w:type="paragraph" w:customStyle="1" w:styleId="Zag">
    <w:name w:val="Zag"/>
    <w:rsid w:val="008E0A2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</cp:revision>
  <dcterms:created xsi:type="dcterms:W3CDTF">2016-03-09T09:46:00Z</dcterms:created>
  <dcterms:modified xsi:type="dcterms:W3CDTF">2016-04-05T06:36:00Z</dcterms:modified>
</cp:coreProperties>
</file>